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8" w:rsidRDefault="003B7BE8" w:rsidP="003B7BE8">
      <w:pPr>
        <w:ind w:right="-766" w:firstLine="720"/>
        <w:jc w:val="both"/>
      </w:pPr>
    </w:p>
    <w:p w:rsidR="003B7BE8" w:rsidRPr="00AA3D42" w:rsidRDefault="003B7BE8" w:rsidP="003B7BE8">
      <w:pPr>
        <w:ind w:left="3969"/>
        <w:jc w:val="both"/>
        <w:rPr>
          <w:sz w:val="20"/>
          <w:szCs w:val="20"/>
        </w:rPr>
      </w:pPr>
      <w:r w:rsidRPr="00AA3D42">
        <w:rPr>
          <w:sz w:val="20"/>
          <w:szCs w:val="20"/>
        </w:rPr>
        <w:t xml:space="preserve">Приложение к решению </w:t>
      </w:r>
      <w:proofErr w:type="spellStart"/>
      <w:r w:rsidRPr="00AA3D42">
        <w:rPr>
          <w:sz w:val="20"/>
          <w:szCs w:val="20"/>
        </w:rPr>
        <w:t>Обнинского</w:t>
      </w:r>
      <w:proofErr w:type="spellEnd"/>
      <w:r w:rsidRPr="00AA3D42">
        <w:rPr>
          <w:sz w:val="20"/>
          <w:szCs w:val="20"/>
        </w:rPr>
        <w:t xml:space="preserve"> городского Собрания «Об </w:t>
      </w:r>
      <w:proofErr w:type="spellStart"/>
      <w:r w:rsidRPr="00AA3D42">
        <w:rPr>
          <w:sz w:val="20"/>
          <w:szCs w:val="20"/>
        </w:rPr>
        <w:t>отчете</w:t>
      </w:r>
      <w:proofErr w:type="spellEnd"/>
      <w:r w:rsidRPr="00AA3D42">
        <w:rPr>
          <w:sz w:val="20"/>
          <w:szCs w:val="20"/>
        </w:rPr>
        <w:t xml:space="preserve"> Комитета по  экономической</w:t>
      </w:r>
      <w:r>
        <w:rPr>
          <w:sz w:val="20"/>
          <w:szCs w:val="20"/>
        </w:rPr>
        <w:t xml:space="preserve"> </w:t>
      </w:r>
      <w:r w:rsidRPr="00AA3D42">
        <w:rPr>
          <w:sz w:val="20"/>
          <w:szCs w:val="20"/>
        </w:rPr>
        <w:t>политике  о работе за 2012 год» от 26.02.2013 года №1</w:t>
      </w:r>
      <w:r>
        <w:rPr>
          <w:sz w:val="20"/>
          <w:szCs w:val="20"/>
        </w:rPr>
        <w:t>1</w:t>
      </w:r>
      <w:r w:rsidRPr="00AA3D42">
        <w:rPr>
          <w:sz w:val="20"/>
          <w:szCs w:val="20"/>
        </w:rPr>
        <w:t>-42</w:t>
      </w:r>
    </w:p>
    <w:p w:rsidR="003B7BE8" w:rsidRDefault="003B7BE8" w:rsidP="003B7BE8">
      <w:pPr>
        <w:ind w:right="-766" w:firstLine="720"/>
        <w:jc w:val="both"/>
      </w:pPr>
    </w:p>
    <w:p w:rsidR="003B7BE8" w:rsidRDefault="003B7BE8" w:rsidP="003B7BE8">
      <w:pPr>
        <w:ind w:right="-766" w:firstLine="720"/>
        <w:jc w:val="both"/>
        <w:rPr>
          <w:b/>
          <w:bCs/>
          <w:i/>
          <w:iCs/>
        </w:rPr>
      </w:pPr>
    </w:p>
    <w:p w:rsidR="003B7BE8" w:rsidRPr="00516FCA" w:rsidRDefault="003B7BE8" w:rsidP="003B7BE8">
      <w:pPr>
        <w:pStyle w:val="Normal"/>
        <w:jc w:val="center"/>
        <w:rPr>
          <w:b/>
          <w:bCs/>
          <w:i/>
          <w:iCs/>
          <w:szCs w:val="24"/>
        </w:rPr>
      </w:pPr>
    </w:p>
    <w:p w:rsidR="003B7BE8" w:rsidRPr="000B2E3A" w:rsidRDefault="003B7BE8" w:rsidP="003B7BE8">
      <w:pPr>
        <w:tabs>
          <w:tab w:val="left" w:pos="4513"/>
        </w:tabs>
        <w:jc w:val="center"/>
        <w:rPr>
          <w:b/>
          <w:sz w:val="28"/>
          <w:szCs w:val="28"/>
        </w:rPr>
      </w:pPr>
      <w:proofErr w:type="spellStart"/>
      <w:r w:rsidRPr="000B2E3A">
        <w:rPr>
          <w:b/>
          <w:sz w:val="28"/>
          <w:szCs w:val="28"/>
        </w:rPr>
        <w:t>Отчет</w:t>
      </w:r>
      <w:proofErr w:type="spellEnd"/>
      <w:r w:rsidRPr="000B2E3A">
        <w:rPr>
          <w:b/>
          <w:sz w:val="28"/>
          <w:szCs w:val="28"/>
        </w:rPr>
        <w:t xml:space="preserve"> о работе</w:t>
      </w:r>
    </w:p>
    <w:p w:rsidR="003B7BE8" w:rsidRDefault="003B7BE8" w:rsidP="003B7BE8">
      <w:pPr>
        <w:tabs>
          <w:tab w:val="left" w:pos="4513"/>
        </w:tabs>
        <w:jc w:val="center"/>
        <w:rPr>
          <w:b/>
          <w:sz w:val="28"/>
          <w:szCs w:val="28"/>
        </w:rPr>
      </w:pPr>
      <w:r w:rsidRPr="000B2E3A">
        <w:rPr>
          <w:b/>
          <w:sz w:val="28"/>
          <w:szCs w:val="28"/>
        </w:rPr>
        <w:t>Комитета по экономической политике за 2012 год.</w:t>
      </w:r>
    </w:p>
    <w:p w:rsidR="003B7BE8" w:rsidRDefault="003B7BE8" w:rsidP="003B7BE8">
      <w:pPr>
        <w:tabs>
          <w:tab w:val="left" w:pos="4513"/>
        </w:tabs>
        <w:jc w:val="center"/>
        <w:rPr>
          <w:b/>
          <w:sz w:val="28"/>
          <w:szCs w:val="28"/>
        </w:rPr>
      </w:pPr>
    </w:p>
    <w:p w:rsidR="003B7BE8" w:rsidRDefault="003B7BE8" w:rsidP="003B7BE8">
      <w:pPr>
        <w:tabs>
          <w:tab w:val="left" w:pos="-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Комитета по экономической политике в 2012 году велась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утвержденного</w:t>
      </w:r>
      <w:proofErr w:type="spellEnd"/>
      <w:r>
        <w:rPr>
          <w:sz w:val="28"/>
          <w:szCs w:val="28"/>
        </w:rPr>
        <w:t xml:space="preserve"> плана работы на 2012 год по вопросам компетенции Комитета. </w:t>
      </w:r>
    </w:p>
    <w:p w:rsidR="003B7BE8" w:rsidRDefault="003B7BE8" w:rsidP="003B7BE8">
      <w:pPr>
        <w:tabs>
          <w:tab w:val="left" w:pos="-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отчетный</w:t>
      </w:r>
      <w:proofErr w:type="spellEnd"/>
      <w:r>
        <w:rPr>
          <w:sz w:val="28"/>
          <w:szCs w:val="28"/>
        </w:rPr>
        <w:t xml:space="preserve"> период было проведено 11 заседаний Комитета, на которых рассмотрено 27 вопросов и принято 19 решений Комитета. Из них 17 решений касались включения вопросов в повестку дня </w:t>
      </w:r>
      <w:proofErr w:type="spellStart"/>
      <w:r>
        <w:rPr>
          <w:sz w:val="28"/>
          <w:szCs w:val="28"/>
        </w:rPr>
        <w:t>Обнинского</w:t>
      </w:r>
      <w:proofErr w:type="spellEnd"/>
      <w:r>
        <w:rPr>
          <w:sz w:val="28"/>
          <w:szCs w:val="28"/>
        </w:rPr>
        <w:t xml:space="preserve"> городского Собрания. Результатом рассмотрения данных вопросов на официальных заседаниях </w:t>
      </w:r>
      <w:proofErr w:type="spellStart"/>
      <w:r>
        <w:rPr>
          <w:sz w:val="28"/>
          <w:szCs w:val="28"/>
        </w:rPr>
        <w:t>Обнинского</w:t>
      </w:r>
      <w:proofErr w:type="spellEnd"/>
      <w:r>
        <w:rPr>
          <w:sz w:val="28"/>
          <w:szCs w:val="28"/>
        </w:rPr>
        <w:t xml:space="preserve"> городского Собрания было принятие решений </w:t>
      </w:r>
      <w:proofErr w:type="spellStart"/>
      <w:r>
        <w:rPr>
          <w:sz w:val="28"/>
          <w:szCs w:val="28"/>
        </w:rPr>
        <w:t>Обнинского</w:t>
      </w:r>
      <w:proofErr w:type="spellEnd"/>
      <w:r>
        <w:rPr>
          <w:sz w:val="28"/>
          <w:szCs w:val="28"/>
        </w:rPr>
        <w:t xml:space="preserve"> городского Собрания, что свидетельствует о качественной проработке вопросов на заседаниях Комитетов. </w:t>
      </w:r>
    </w:p>
    <w:p w:rsidR="003B7BE8" w:rsidRDefault="003B7BE8" w:rsidP="003B7BE8">
      <w:pPr>
        <w:tabs>
          <w:tab w:val="left" w:pos="-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факторов высокой подготовки вопросов – это проведение совместных заседаний с Комитетом по бюджету финансам и налогам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  - в 2012 году, 6 – в 2011 году).</w:t>
      </w:r>
    </w:p>
    <w:p w:rsidR="003B7BE8" w:rsidRDefault="003B7BE8" w:rsidP="003B7BE8">
      <w:pPr>
        <w:tabs>
          <w:tab w:val="left" w:pos="-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депутатами заседаний Комитета по экономической политике составила в 2012 году 62,7% (в 2011 году – 54,6%).</w:t>
      </w:r>
    </w:p>
    <w:tbl>
      <w:tblPr>
        <w:tblW w:w="5069" w:type="dxa"/>
        <w:tblInd w:w="1400" w:type="dxa"/>
        <w:tblLayout w:type="fixed"/>
        <w:tblLook w:val="04A0" w:firstRow="1" w:lastRow="0" w:firstColumn="1" w:lastColumn="0" w:noHBand="0" w:noVBand="1"/>
      </w:tblPr>
      <w:tblGrid>
        <w:gridCol w:w="1118"/>
        <w:gridCol w:w="2535"/>
        <w:gridCol w:w="1416"/>
      </w:tblGrid>
      <w:tr w:rsidR="003B7BE8" w:rsidRPr="006753A6" w:rsidTr="0068136E">
        <w:trPr>
          <w:trHeight w:val="61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кол-во заседаний</w:t>
            </w:r>
          </w:p>
        </w:tc>
      </w:tr>
      <w:tr w:rsidR="003B7BE8" w:rsidRPr="006753A6" w:rsidTr="0068136E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6753A6" w:rsidRDefault="003B7BE8" w:rsidP="003B7BE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753A6">
              <w:rPr>
                <w:color w:val="000000"/>
                <w:sz w:val="28"/>
                <w:szCs w:val="28"/>
              </w:rPr>
              <w:t>Березнер</w:t>
            </w:r>
            <w:proofErr w:type="spellEnd"/>
            <w:r w:rsidRPr="006753A6"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jc w:val="right"/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B7BE8" w:rsidRPr="006753A6" w:rsidTr="0068136E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6753A6" w:rsidRDefault="003B7BE8" w:rsidP="003B7BE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Фрай Ю.В.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jc w:val="right"/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BE8" w:rsidRPr="006753A6" w:rsidTr="0068136E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6753A6" w:rsidRDefault="003B7BE8" w:rsidP="003B7BE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Баталова Т.В.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jc w:val="right"/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7</w:t>
            </w:r>
          </w:p>
        </w:tc>
      </w:tr>
      <w:tr w:rsidR="003B7BE8" w:rsidRPr="006753A6" w:rsidTr="0068136E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6753A6" w:rsidRDefault="003B7BE8" w:rsidP="003B7BE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6753A6">
              <w:rPr>
                <w:color w:val="000000"/>
                <w:sz w:val="28"/>
                <w:szCs w:val="28"/>
              </w:rPr>
              <w:t>ева С.П.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jc w:val="right"/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9</w:t>
            </w:r>
          </w:p>
        </w:tc>
      </w:tr>
      <w:tr w:rsidR="003B7BE8" w:rsidRPr="006753A6" w:rsidTr="0068136E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6753A6" w:rsidRDefault="003B7BE8" w:rsidP="003B7BE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753A6">
              <w:rPr>
                <w:color w:val="000000"/>
                <w:sz w:val="28"/>
                <w:szCs w:val="28"/>
              </w:rPr>
              <w:t>Казелло</w:t>
            </w:r>
            <w:proofErr w:type="spellEnd"/>
            <w:r w:rsidRPr="006753A6">
              <w:rPr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jc w:val="right"/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6</w:t>
            </w:r>
          </w:p>
        </w:tc>
      </w:tr>
      <w:tr w:rsidR="003B7BE8" w:rsidRPr="006753A6" w:rsidTr="0068136E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6753A6" w:rsidRDefault="003B7BE8" w:rsidP="003B7BE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Комиссар О.Н.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jc w:val="right"/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6</w:t>
            </w:r>
          </w:p>
        </w:tc>
      </w:tr>
      <w:tr w:rsidR="003B7BE8" w:rsidRPr="006753A6" w:rsidTr="0068136E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6753A6" w:rsidRDefault="003B7BE8" w:rsidP="003B7BE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753A6">
              <w:rPr>
                <w:color w:val="000000"/>
                <w:sz w:val="28"/>
                <w:szCs w:val="28"/>
              </w:rPr>
              <w:t>Косинская</w:t>
            </w:r>
            <w:proofErr w:type="spellEnd"/>
            <w:r w:rsidRPr="006753A6">
              <w:rPr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jc w:val="right"/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8</w:t>
            </w:r>
          </w:p>
        </w:tc>
      </w:tr>
      <w:tr w:rsidR="003B7BE8" w:rsidRPr="006753A6" w:rsidTr="0068136E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6753A6" w:rsidRDefault="003B7BE8" w:rsidP="003B7BE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753A6">
              <w:rPr>
                <w:color w:val="000000"/>
                <w:sz w:val="28"/>
                <w:szCs w:val="28"/>
              </w:rPr>
              <w:t>Самбуров</w:t>
            </w:r>
            <w:proofErr w:type="spellEnd"/>
            <w:r w:rsidRPr="006753A6">
              <w:rPr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jc w:val="right"/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BE8" w:rsidRPr="006753A6" w:rsidTr="0068136E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6753A6" w:rsidRDefault="003B7BE8" w:rsidP="003B7BE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Сотников А.А.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jc w:val="right"/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BE8" w:rsidRPr="006753A6" w:rsidTr="0068136E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BE8" w:rsidRPr="006753A6" w:rsidRDefault="003B7BE8" w:rsidP="003B7BE8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Юрченко Н.И.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E8" w:rsidRPr="006753A6" w:rsidRDefault="003B7BE8" w:rsidP="0068136E">
            <w:pPr>
              <w:jc w:val="right"/>
              <w:rPr>
                <w:color w:val="000000"/>
                <w:sz w:val="28"/>
                <w:szCs w:val="28"/>
              </w:rPr>
            </w:pPr>
            <w:r w:rsidRPr="006753A6">
              <w:rPr>
                <w:color w:val="000000"/>
                <w:sz w:val="28"/>
                <w:szCs w:val="28"/>
              </w:rPr>
              <w:t>9</w:t>
            </w:r>
          </w:p>
        </w:tc>
      </w:tr>
      <w:tr w:rsidR="003B7BE8" w:rsidRPr="006753A6" w:rsidTr="0068136E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BE8" w:rsidRPr="006753A6" w:rsidRDefault="003B7BE8" w:rsidP="006813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BE8" w:rsidRPr="006753A6" w:rsidRDefault="003B7BE8" w:rsidP="006813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B7BE8" w:rsidRDefault="003B7BE8" w:rsidP="003B7BE8">
      <w:pPr>
        <w:tabs>
          <w:tab w:val="left" w:pos="-1418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3B7BE8" w:rsidRDefault="003B7BE8" w:rsidP="003B7BE8">
      <w:pPr>
        <w:tabs>
          <w:tab w:val="left" w:pos="-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Завершена, начатая в 2011 году, работа по внесению изменений в  Порядок проведения приватизации муниципального имущества. Порядок был </w:t>
      </w:r>
      <w:proofErr w:type="spellStart"/>
      <w:r>
        <w:rPr>
          <w:sz w:val="28"/>
          <w:szCs w:val="28"/>
        </w:rPr>
        <w:t>приведен</w:t>
      </w:r>
      <w:proofErr w:type="spellEnd"/>
      <w:r>
        <w:rPr>
          <w:sz w:val="28"/>
          <w:szCs w:val="28"/>
        </w:rPr>
        <w:t xml:space="preserve"> в соответствие с действующим законодательством и дополнен рядом принципиально новых моментов</w:t>
      </w:r>
      <w:r w:rsidRPr="00C76CBF">
        <w:rPr>
          <w:sz w:val="28"/>
          <w:szCs w:val="28"/>
        </w:rPr>
        <w:t>:</w:t>
      </w:r>
    </w:p>
    <w:p w:rsidR="003B7BE8" w:rsidRPr="00C76CBF" w:rsidRDefault="003B7BE8" w:rsidP="003B7BE8">
      <w:pPr>
        <w:tabs>
          <w:tab w:val="left" w:pos="-1418"/>
        </w:tabs>
        <w:spacing w:line="360" w:lineRule="auto"/>
        <w:ind w:firstLine="851"/>
        <w:jc w:val="both"/>
        <w:rPr>
          <w:sz w:val="28"/>
          <w:szCs w:val="28"/>
        </w:rPr>
      </w:pPr>
    </w:p>
    <w:p w:rsidR="003B7BE8" w:rsidRPr="005C3244" w:rsidRDefault="003B7BE8" w:rsidP="003B7BE8">
      <w:pPr>
        <w:numPr>
          <w:ilvl w:val="0"/>
          <w:numId w:val="2"/>
        </w:numPr>
        <w:tabs>
          <w:tab w:val="left" w:pos="-1418"/>
        </w:tabs>
        <w:spacing w:line="360" w:lineRule="auto"/>
        <w:ind w:left="1276" w:hanging="3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Прогнозный план приватизации вносятся одновременно с принятием бюджета города, план утверждается на будущий год и плановый период</w:t>
      </w:r>
      <w:r w:rsidRPr="005C3244">
        <w:rPr>
          <w:sz w:val="28"/>
          <w:szCs w:val="28"/>
        </w:rPr>
        <w:t>;</w:t>
      </w:r>
    </w:p>
    <w:p w:rsidR="003B7BE8" w:rsidRDefault="003B7BE8" w:rsidP="003B7BE8">
      <w:pPr>
        <w:numPr>
          <w:ilvl w:val="0"/>
          <w:numId w:val="2"/>
        </w:numPr>
        <w:tabs>
          <w:tab w:val="left" w:pos="-1418"/>
        </w:tabs>
        <w:spacing w:line="360" w:lineRule="auto"/>
        <w:ind w:left="1276" w:hanging="3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приватизации муниципальных объектов утверждается  на период работы созыва  городского Собрания</w:t>
      </w:r>
      <w:r w:rsidRPr="005C3244">
        <w:rPr>
          <w:sz w:val="28"/>
          <w:szCs w:val="28"/>
        </w:rPr>
        <w:t>;</w:t>
      </w:r>
    </w:p>
    <w:p w:rsidR="003B7BE8" w:rsidRPr="005C3244" w:rsidRDefault="003B7BE8" w:rsidP="003B7BE8">
      <w:pPr>
        <w:numPr>
          <w:ilvl w:val="0"/>
          <w:numId w:val="2"/>
        </w:numPr>
        <w:tabs>
          <w:tab w:val="left" w:pos="-1418"/>
        </w:tabs>
        <w:spacing w:line="360" w:lineRule="auto"/>
        <w:ind w:left="1276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прописан порядок оплаты приватизируемого имущества </w:t>
      </w:r>
    </w:p>
    <w:p w:rsidR="003B7BE8" w:rsidRDefault="003B7BE8" w:rsidP="003B7BE8">
      <w:pPr>
        <w:numPr>
          <w:ilvl w:val="0"/>
          <w:numId w:val="2"/>
        </w:numPr>
        <w:tabs>
          <w:tab w:val="left" w:pos="-1418"/>
        </w:tabs>
        <w:spacing w:line="360" w:lineRule="auto"/>
        <w:ind w:left="1276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введен</w:t>
      </w:r>
      <w:proofErr w:type="spellEnd"/>
      <w:r>
        <w:rPr>
          <w:sz w:val="28"/>
          <w:szCs w:val="28"/>
        </w:rPr>
        <w:t xml:space="preserve"> раздел об особенностях отчуждения муниципального имущества субъектами малого и среднего предпринимательства.</w:t>
      </w:r>
    </w:p>
    <w:p w:rsidR="003B7BE8" w:rsidRDefault="003B7BE8" w:rsidP="003B7BE8">
      <w:pPr>
        <w:tabs>
          <w:tab w:val="left" w:pos="-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Это позволило сделать процесс приватизации муниципального имущества плановым и более прозрачным.</w:t>
      </w:r>
    </w:p>
    <w:p w:rsidR="003B7BE8" w:rsidRDefault="003B7BE8" w:rsidP="003B7BE8">
      <w:pPr>
        <w:tabs>
          <w:tab w:val="left" w:pos="-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предложению Комитета по экономической политике из Прогнозного плана приватизации на 2012 год были исключены два объекта с целью сохранения в муниципальной собственности ввиду их социальной значимости и возможности привлечения бюджетных инвестиций. </w:t>
      </w:r>
    </w:p>
    <w:p w:rsidR="003B7BE8" w:rsidRDefault="003B7BE8" w:rsidP="003B7BE8">
      <w:pPr>
        <w:tabs>
          <w:tab w:val="left" w:pos="-1418"/>
        </w:tabs>
        <w:spacing w:line="360" w:lineRule="auto"/>
        <w:ind w:firstLine="851"/>
        <w:jc w:val="both"/>
        <w:rPr>
          <w:sz w:val="28"/>
          <w:szCs w:val="28"/>
        </w:rPr>
      </w:pPr>
      <w:r w:rsidRPr="00D23CDD">
        <w:rPr>
          <w:sz w:val="28"/>
          <w:szCs w:val="28"/>
        </w:rPr>
        <w:t>О</w:t>
      </w:r>
      <w:r>
        <w:rPr>
          <w:sz w:val="28"/>
          <w:szCs w:val="28"/>
        </w:rPr>
        <w:t xml:space="preserve">дним из направлений деятельности Комитета в 2012 году стал мониторинг деятельности </w:t>
      </w:r>
      <w:proofErr w:type="gramStart"/>
      <w:r>
        <w:rPr>
          <w:sz w:val="28"/>
          <w:szCs w:val="28"/>
        </w:rPr>
        <w:t>бизнес-инкубаторов</w:t>
      </w:r>
      <w:proofErr w:type="gramEnd"/>
      <w:r>
        <w:rPr>
          <w:sz w:val="28"/>
          <w:szCs w:val="28"/>
        </w:rPr>
        <w:t xml:space="preserve">, технопарков и  зоны инновационного развития, находящихся на территории города. По запросу Комитета по экономической политике в городское Собрание была представлена информация о деятельности данных объектов, рассмотрение которой состоялось на заседании КЭП с участием начальника отдела поддержки малого и среднего предпринимательства Бредихина П.Л. </w:t>
      </w:r>
    </w:p>
    <w:p w:rsidR="003B7BE8" w:rsidRDefault="003B7BE8" w:rsidP="003B7BE8">
      <w:pPr>
        <w:tabs>
          <w:tab w:val="left" w:pos="-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Проводился мониторинг исполнения муниципальных целевых программ</w:t>
      </w:r>
      <w:r w:rsidRPr="00D64428">
        <w:rPr>
          <w:sz w:val="28"/>
          <w:szCs w:val="28"/>
        </w:rPr>
        <w:t>:</w:t>
      </w:r>
      <w:r>
        <w:rPr>
          <w:sz w:val="28"/>
          <w:szCs w:val="28"/>
        </w:rPr>
        <w:t xml:space="preserve"> «Содействие развитию малого и среднего предпринимательства в г. Обнинске на 2011-2013 годы и на период до 2020 года»,</w:t>
      </w:r>
      <w:r w:rsidRPr="00D64428">
        <w:rPr>
          <w:sz w:val="28"/>
          <w:szCs w:val="28"/>
        </w:rPr>
        <w:t xml:space="preserve"> «Развитие инновационной деятельности в </w:t>
      </w:r>
      <w:r w:rsidRPr="00D64428">
        <w:rPr>
          <w:sz w:val="28"/>
          <w:szCs w:val="28"/>
        </w:rPr>
        <w:lastRenderedPageBreak/>
        <w:t xml:space="preserve">г. Обнинске на 2011-2013 годы и на период до 2020 года»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6  и 9 </w:t>
      </w:r>
      <w:proofErr w:type="gramStart"/>
      <w:r>
        <w:rPr>
          <w:sz w:val="28"/>
          <w:szCs w:val="28"/>
        </w:rPr>
        <w:t>месяцев</w:t>
      </w:r>
      <w:proofErr w:type="gramEnd"/>
      <w:r>
        <w:rPr>
          <w:sz w:val="28"/>
          <w:szCs w:val="28"/>
        </w:rPr>
        <w:t xml:space="preserve"> 2012 года. Комитетом даны рекомендации по дальнейшему финансированию.</w:t>
      </w:r>
    </w:p>
    <w:p w:rsidR="003B7BE8" w:rsidRPr="003B7BE8" w:rsidRDefault="003B7BE8" w:rsidP="003B7BE8">
      <w:pPr>
        <w:tabs>
          <w:tab w:val="left" w:pos="-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отчетный</w:t>
      </w:r>
      <w:proofErr w:type="spellEnd"/>
      <w:r>
        <w:rPr>
          <w:sz w:val="28"/>
          <w:szCs w:val="28"/>
        </w:rPr>
        <w:t xml:space="preserve"> период в Комитет поступило 8 обращений от граждан и организаций города.  Комитетом подготовлены  запросы в Администрацию и ответы по обращениям (16).  Подготовлено 8 запросов о предоставлении дополнительной информации.</w:t>
      </w:r>
    </w:p>
    <w:p w:rsidR="003B7BE8" w:rsidRPr="00496322" w:rsidRDefault="003B7BE8" w:rsidP="003B7BE8">
      <w:pPr>
        <w:tabs>
          <w:tab w:val="left" w:pos="-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Комитета выполнен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>.</w:t>
      </w:r>
    </w:p>
    <w:p w:rsidR="003B7BE8" w:rsidRDefault="003B7BE8" w:rsidP="003B7BE8">
      <w:pPr>
        <w:rPr>
          <w:b/>
          <w:bCs/>
          <w:sz w:val="32"/>
          <w:szCs w:val="32"/>
        </w:rPr>
      </w:pPr>
    </w:p>
    <w:p w:rsidR="003B7BE8" w:rsidRDefault="003B7BE8" w:rsidP="003B7B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п</w:t>
      </w:r>
      <w:r w:rsidRPr="00644B3A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а</w:t>
      </w:r>
      <w:r w:rsidRPr="00644B3A">
        <w:rPr>
          <w:b/>
          <w:bCs/>
          <w:sz w:val="28"/>
          <w:szCs w:val="28"/>
        </w:rPr>
        <w:t xml:space="preserve"> работы </w:t>
      </w:r>
    </w:p>
    <w:p w:rsidR="003B7BE8" w:rsidRPr="00644B3A" w:rsidRDefault="003B7BE8" w:rsidP="003B7BE8">
      <w:pPr>
        <w:jc w:val="center"/>
        <w:rPr>
          <w:b/>
          <w:bCs/>
          <w:sz w:val="28"/>
          <w:szCs w:val="28"/>
        </w:rPr>
      </w:pPr>
      <w:r w:rsidRPr="00644B3A">
        <w:rPr>
          <w:b/>
          <w:bCs/>
          <w:sz w:val="28"/>
          <w:szCs w:val="28"/>
        </w:rPr>
        <w:t>Комитета по экономической политике</w:t>
      </w:r>
    </w:p>
    <w:p w:rsidR="003B7BE8" w:rsidRPr="00644B3A" w:rsidRDefault="003B7BE8" w:rsidP="003B7BE8">
      <w:pPr>
        <w:jc w:val="center"/>
        <w:rPr>
          <w:b/>
          <w:bCs/>
          <w:sz w:val="28"/>
          <w:szCs w:val="28"/>
        </w:rPr>
      </w:pPr>
      <w:r w:rsidRPr="00644B3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31.12.</w:t>
      </w:r>
      <w:r w:rsidRPr="00644B3A">
        <w:rPr>
          <w:b/>
          <w:bCs/>
          <w:sz w:val="28"/>
          <w:szCs w:val="28"/>
        </w:rPr>
        <w:t>2012 год</w:t>
      </w:r>
      <w:r>
        <w:rPr>
          <w:b/>
          <w:bCs/>
          <w:sz w:val="28"/>
          <w:szCs w:val="28"/>
        </w:rPr>
        <w:t>а</w:t>
      </w:r>
      <w:r w:rsidRPr="00644B3A">
        <w:rPr>
          <w:b/>
          <w:bCs/>
          <w:sz w:val="28"/>
          <w:szCs w:val="28"/>
        </w:rPr>
        <w:t>.</w:t>
      </w:r>
    </w:p>
    <w:p w:rsidR="003B7BE8" w:rsidRDefault="003B7BE8" w:rsidP="003B7BE8">
      <w:pPr>
        <w:jc w:val="center"/>
        <w:rPr>
          <w:b/>
          <w:bCs/>
          <w:sz w:val="32"/>
          <w:szCs w:val="32"/>
        </w:rPr>
      </w:pPr>
    </w:p>
    <w:tbl>
      <w:tblPr>
        <w:tblW w:w="10326" w:type="dxa"/>
        <w:jc w:val="center"/>
        <w:tblInd w:w="-792" w:type="dxa"/>
        <w:tblLook w:val="0000" w:firstRow="0" w:lastRow="0" w:firstColumn="0" w:lastColumn="0" w:noHBand="0" w:noVBand="0"/>
      </w:tblPr>
      <w:tblGrid>
        <w:gridCol w:w="700"/>
        <w:gridCol w:w="5413"/>
        <w:gridCol w:w="1505"/>
        <w:gridCol w:w="2708"/>
      </w:tblGrid>
      <w:tr w:rsidR="003B7BE8" w:rsidRPr="001D37E7" w:rsidTr="0068136E">
        <w:trPr>
          <w:trHeight w:val="64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E8" w:rsidRPr="008337DA" w:rsidRDefault="003B7BE8" w:rsidP="0068136E">
            <w:r w:rsidRPr="008337DA">
              <w:t xml:space="preserve">№ </w:t>
            </w:r>
            <w:proofErr w:type="gramStart"/>
            <w:r w:rsidRPr="008337DA">
              <w:t>п</w:t>
            </w:r>
            <w:proofErr w:type="gramEnd"/>
            <w:r w:rsidRPr="008337DA">
              <w:t>/п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E77A43" w:rsidRDefault="003B7BE8" w:rsidP="0068136E">
            <w:pPr>
              <w:jc w:val="center"/>
              <w:rPr>
                <w:b/>
                <w:bCs/>
              </w:rPr>
            </w:pPr>
            <w:r w:rsidRPr="00E77A43">
              <w:rPr>
                <w:b/>
                <w:bCs/>
              </w:rPr>
              <w:t>Документы и нормативн</w:t>
            </w:r>
            <w:proofErr w:type="gramStart"/>
            <w:r w:rsidRPr="00E77A43">
              <w:rPr>
                <w:b/>
                <w:bCs/>
              </w:rPr>
              <w:t>о-</w:t>
            </w:r>
            <w:proofErr w:type="gramEnd"/>
            <w:r w:rsidRPr="00E77A43">
              <w:rPr>
                <w:b/>
                <w:bCs/>
              </w:rPr>
              <w:t xml:space="preserve">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1D37E7" w:rsidRDefault="003B7BE8" w:rsidP="0068136E">
            <w:pPr>
              <w:rPr>
                <w:b/>
              </w:rPr>
            </w:pPr>
            <w:r w:rsidRPr="001D37E7">
              <w:rPr>
                <w:b/>
              </w:rPr>
              <w:t>Срок исполнения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1D37E7" w:rsidRDefault="003B7BE8" w:rsidP="0068136E">
            <w:pPr>
              <w:rPr>
                <w:b/>
              </w:rPr>
            </w:pPr>
            <w:r>
              <w:rPr>
                <w:b/>
              </w:rPr>
              <w:t>Фактическое исполнение</w:t>
            </w:r>
          </w:p>
        </w:tc>
      </w:tr>
      <w:tr w:rsidR="003B7BE8" w:rsidRPr="00696249" w:rsidTr="0068136E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E8" w:rsidRPr="008337DA" w:rsidRDefault="003B7BE8" w:rsidP="0068136E">
            <w:pPr>
              <w:jc w:val="center"/>
            </w:pPr>
            <w: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8337DA" w:rsidRDefault="003B7BE8" w:rsidP="0068136E">
            <w:pPr>
              <w:jc w:val="center"/>
            </w:pPr>
            <w:r>
              <w:t xml:space="preserve">Подготовка проектов решений </w:t>
            </w:r>
            <w:proofErr w:type="spellStart"/>
            <w:r>
              <w:t>Обнинского</w:t>
            </w:r>
            <w:proofErr w:type="spellEnd"/>
            <w:r>
              <w:t xml:space="preserve"> городского Собрания по вопросам ведения комитета по экономической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Default="003B7BE8" w:rsidP="0068136E">
            <w:pPr>
              <w:jc w:val="center"/>
            </w:pPr>
            <w:r>
              <w:t xml:space="preserve">январь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E8" w:rsidRPr="00AC4D02" w:rsidRDefault="003B7BE8" w:rsidP="0068136E">
            <w:pPr>
              <w:jc w:val="center"/>
            </w:pPr>
            <w:r w:rsidRPr="00AC4D02">
              <w:t>Принято 17  решений  ОГС</w:t>
            </w:r>
          </w:p>
        </w:tc>
      </w:tr>
      <w:tr w:rsidR="003B7BE8" w:rsidRPr="00696249" w:rsidTr="0068136E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E8" w:rsidRDefault="003B7BE8" w:rsidP="0068136E">
            <w:pPr>
              <w:jc w:val="center"/>
            </w:pPr>
            <w: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9D2253" w:rsidRDefault="003B7BE8" w:rsidP="0068136E">
            <w:pPr>
              <w:jc w:val="center"/>
            </w:pPr>
            <w:r w:rsidRPr="009D2253">
              <w:t xml:space="preserve"> </w:t>
            </w:r>
            <w:r>
              <w:t>Доработка</w:t>
            </w:r>
            <w:r w:rsidRPr="009D2253">
              <w:t xml:space="preserve"> </w:t>
            </w:r>
            <w:r>
              <w:t>Положения о п</w:t>
            </w:r>
            <w:r w:rsidRPr="009D2253">
              <w:t>орядк</w:t>
            </w:r>
            <w:r>
              <w:t>е</w:t>
            </w:r>
            <w:r w:rsidRPr="009D2253">
              <w:t xml:space="preserve"> проведения приватизации муниципального имущества г. Обнинска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C65F9F" w:rsidRDefault="003B7BE8" w:rsidP="0068136E">
            <w:pPr>
              <w:jc w:val="center"/>
            </w:pPr>
            <w:r>
              <w:t xml:space="preserve">февраль-март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BE8" w:rsidRPr="00AC4D02" w:rsidRDefault="003B7BE8" w:rsidP="0068136E">
            <w:pPr>
              <w:jc w:val="center"/>
            </w:pPr>
            <w:r w:rsidRPr="00AC4D02">
              <w:t>Заседание КЭП и  КБФН  21.06.12</w:t>
            </w:r>
          </w:p>
          <w:p w:rsidR="003B7BE8" w:rsidRPr="00AC4D02" w:rsidRDefault="003B7BE8" w:rsidP="0068136E">
            <w:pPr>
              <w:jc w:val="center"/>
            </w:pPr>
            <w:r w:rsidRPr="00AC4D02">
              <w:t>Решение ОГС от 25.09.12  № 04-36</w:t>
            </w:r>
          </w:p>
        </w:tc>
      </w:tr>
      <w:tr w:rsidR="003B7BE8" w:rsidRPr="00C65F9F" w:rsidTr="0068136E">
        <w:trPr>
          <w:trHeight w:val="79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E8" w:rsidRPr="00984DDC" w:rsidRDefault="003B7BE8" w:rsidP="0068136E">
            <w:pPr>
              <w:jc w:val="center"/>
            </w:pPr>
            <w: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F50ECE" w:rsidRDefault="003B7BE8" w:rsidP="0068136E">
            <w:pPr>
              <w:jc w:val="center"/>
            </w:pPr>
            <w:r w:rsidRPr="008337DA">
              <w:t xml:space="preserve">Работа по </w:t>
            </w:r>
            <w:proofErr w:type="spellStart"/>
            <w:r>
              <w:t>отчету</w:t>
            </w:r>
            <w:proofErr w:type="spellEnd"/>
            <w:r>
              <w:t xml:space="preserve"> об исполнении  </w:t>
            </w:r>
            <w:r w:rsidRPr="008337DA">
              <w:t>бюджет</w:t>
            </w:r>
            <w:r>
              <w:t>а</w:t>
            </w:r>
            <w:r w:rsidRPr="008337DA">
              <w:t xml:space="preserve"> </w:t>
            </w:r>
            <w:r>
              <w:t xml:space="preserve">за </w:t>
            </w:r>
            <w:r w:rsidRPr="008337DA">
              <w:t>20</w:t>
            </w:r>
            <w:r>
              <w:t>11</w:t>
            </w:r>
            <w:r w:rsidRPr="00CF0741">
              <w:t>г.</w:t>
            </w:r>
            <w:r>
              <w:t xml:space="preserve"> Анализ исполнения доходов бюджета.</w:t>
            </w:r>
            <w:r w:rsidRPr="00F50ECE">
              <w:t xml:space="preserve"> </w:t>
            </w:r>
            <w:r>
              <w:t>Составление заключения.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CF0741" w:rsidRDefault="003B7BE8" w:rsidP="0068136E">
            <w:pPr>
              <w:jc w:val="center"/>
            </w:pPr>
            <w:proofErr w:type="gramStart"/>
            <w:r>
              <w:t>а</w:t>
            </w:r>
            <w:proofErr w:type="gramEnd"/>
            <w:r>
              <w:t>прель</w:t>
            </w:r>
            <w:r w:rsidRPr="00F50ECE">
              <w:t>-</w:t>
            </w:r>
            <w:r>
              <w:t>май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BE8" w:rsidRPr="00AC4D02" w:rsidRDefault="003B7BE8" w:rsidP="0068136E">
            <w:pPr>
              <w:jc w:val="center"/>
            </w:pPr>
            <w:r w:rsidRPr="00AC4D02">
              <w:t>Совместные заседания КЭП и КБФН</w:t>
            </w:r>
          </w:p>
          <w:p w:rsidR="003B7BE8" w:rsidRPr="00AC4D02" w:rsidRDefault="003B7BE8" w:rsidP="0068136E">
            <w:pPr>
              <w:jc w:val="center"/>
            </w:pPr>
            <w:r w:rsidRPr="00AC4D02">
              <w:t>10.05.12</w:t>
            </w:r>
          </w:p>
          <w:p w:rsidR="003B7BE8" w:rsidRPr="00AC4D02" w:rsidRDefault="003B7BE8" w:rsidP="0068136E">
            <w:pPr>
              <w:jc w:val="center"/>
            </w:pPr>
            <w:r w:rsidRPr="00AC4D02">
              <w:t xml:space="preserve">24.05.12 </w:t>
            </w:r>
          </w:p>
          <w:p w:rsidR="003B7BE8" w:rsidRPr="00AC4D02" w:rsidRDefault="003B7BE8" w:rsidP="0068136E">
            <w:pPr>
              <w:jc w:val="center"/>
            </w:pPr>
            <w:r w:rsidRPr="00AC4D02">
              <w:t>Решение ОГС от 29.05.12 № 01-34</w:t>
            </w:r>
          </w:p>
        </w:tc>
      </w:tr>
      <w:tr w:rsidR="003B7BE8" w:rsidRPr="00E77A43" w:rsidTr="0068136E">
        <w:trPr>
          <w:trHeight w:val="9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E8" w:rsidRPr="007C52DB" w:rsidRDefault="003B7BE8" w:rsidP="0068136E">
            <w:pPr>
              <w:jc w:val="center"/>
            </w:pPr>
            <w:r>
              <w:t>4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CF0741" w:rsidRDefault="003B7BE8" w:rsidP="0068136E">
            <w:pPr>
              <w:jc w:val="center"/>
            </w:pPr>
            <w:r>
              <w:t>Анализ эффективности муниципальных и других целевых программ, финансируемых из бюджета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8564AD" w:rsidRDefault="003B7BE8" w:rsidP="0068136E">
            <w:pPr>
              <w:jc w:val="center"/>
            </w:pPr>
            <w:r>
              <w:t>май – октябрь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E8" w:rsidRPr="00AC4D02" w:rsidRDefault="003B7BE8" w:rsidP="0068136E">
            <w:pPr>
              <w:jc w:val="center"/>
            </w:pPr>
            <w:r w:rsidRPr="00AC4D02">
              <w:t>Заседание КЭП 18.10.12</w:t>
            </w:r>
          </w:p>
        </w:tc>
      </w:tr>
      <w:tr w:rsidR="003B7BE8" w:rsidRPr="00D00D4D" w:rsidTr="0068136E">
        <w:trPr>
          <w:trHeight w:val="100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E8" w:rsidRPr="00984DDC" w:rsidRDefault="003B7BE8" w:rsidP="0068136E">
            <w:pPr>
              <w:jc w:val="center"/>
            </w:pPr>
            <w:r>
              <w:t>5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BE8" w:rsidRPr="00E77A43" w:rsidRDefault="003B7BE8" w:rsidP="0068136E">
            <w:pPr>
              <w:jc w:val="center"/>
            </w:pPr>
            <w:r>
              <w:t xml:space="preserve">Подготовка сводного заключения по результатам рассмотрения в комитетах городского собрания муниципальных и областных целевых программ.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CF0741" w:rsidRDefault="003B7BE8" w:rsidP="0068136E">
            <w:pPr>
              <w:jc w:val="center"/>
            </w:pPr>
            <w:r>
              <w:t>октябрь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E8" w:rsidRPr="00AC4D02" w:rsidRDefault="003B7BE8" w:rsidP="0068136E">
            <w:pPr>
              <w:jc w:val="center"/>
            </w:pPr>
            <w:r w:rsidRPr="00AC4D02">
              <w:t>Совместное заседание КЭП и КБФН 22.11.12</w:t>
            </w:r>
          </w:p>
        </w:tc>
      </w:tr>
      <w:tr w:rsidR="003B7BE8" w:rsidTr="0068136E">
        <w:trPr>
          <w:trHeight w:val="61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E8" w:rsidRDefault="003B7BE8" w:rsidP="0068136E">
            <w:pPr>
              <w:jc w:val="center"/>
            </w:pPr>
            <w:r>
              <w:t>6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BE8" w:rsidRPr="00C65F9F" w:rsidRDefault="003B7BE8" w:rsidP="0068136E">
            <w:pPr>
              <w:jc w:val="center"/>
            </w:pPr>
            <w:r>
              <w:t xml:space="preserve">Анализ параметров социально-экономического развития 2012 – 2015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CF0741" w:rsidRDefault="003B7BE8" w:rsidP="0068136E">
            <w:pPr>
              <w:jc w:val="center"/>
            </w:pPr>
            <w:r>
              <w:t>сентябрь-октябрь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AC4D02" w:rsidRDefault="003B7BE8" w:rsidP="0068136E">
            <w:pPr>
              <w:jc w:val="center"/>
            </w:pPr>
            <w:r w:rsidRPr="00AC4D02">
              <w:t>Заседание КЭП и КБФН 08.11.12</w:t>
            </w:r>
          </w:p>
        </w:tc>
      </w:tr>
      <w:tr w:rsidR="003B7BE8" w:rsidTr="0068136E">
        <w:trPr>
          <w:trHeight w:val="61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E8" w:rsidRDefault="003B7BE8" w:rsidP="0068136E">
            <w:pPr>
              <w:jc w:val="center"/>
            </w:pPr>
            <w:r>
              <w:t>7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BE8" w:rsidRDefault="003B7BE8" w:rsidP="0068136E">
            <w:pPr>
              <w:jc w:val="center"/>
            </w:pPr>
            <w:r>
              <w:t>Корректировка прогнозного плана приватизации на 2012 год.</w:t>
            </w:r>
          </w:p>
          <w:p w:rsidR="003B7BE8" w:rsidRDefault="003B7BE8" w:rsidP="0068136E">
            <w:pPr>
              <w:jc w:val="center"/>
            </w:pPr>
          </w:p>
          <w:p w:rsidR="003B7BE8" w:rsidRPr="00E77A43" w:rsidRDefault="003B7BE8" w:rsidP="0068136E">
            <w:pPr>
              <w:jc w:val="center"/>
            </w:pPr>
            <w:r w:rsidRPr="00E77A43">
              <w:t xml:space="preserve">Утверждение Прогнозного плана (программы) приватизации муниципального имущества на </w:t>
            </w:r>
            <w:r w:rsidRPr="00E77A43">
              <w:lastRenderedPageBreak/>
              <w:t>201</w:t>
            </w:r>
            <w:r>
              <w:t>3</w:t>
            </w:r>
            <w:r w:rsidRPr="00E77A43"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C65F9F" w:rsidRDefault="003B7BE8" w:rsidP="0068136E">
            <w:pPr>
              <w:jc w:val="center"/>
            </w:pPr>
            <w:r>
              <w:lastRenderedPageBreak/>
              <w:t>апрель-ноябрь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8" w:rsidRPr="00AC4D02" w:rsidRDefault="003B7BE8" w:rsidP="0068136E">
            <w:pPr>
              <w:jc w:val="center"/>
            </w:pPr>
            <w:r w:rsidRPr="00AC4D02">
              <w:t>Заседание КЭП 12.04.12.,</w:t>
            </w:r>
          </w:p>
          <w:p w:rsidR="003B7BE8" w:rsidRPr="00AC4D02" w:rsidRDefault="003B7BE8" w:rsidP="0068136E">
            <w:pPr>
              <w:jc w:val="center"/>
            </w:pPr>
            <w:r w:rsidRPr="00AC4D02">
              <w:t>Решение ОГС от 29.05.12 № 03-34</w:t>
            </w:r>
          </w:p>
          <w:p w:rsidR="003B7BE8" w:rsidRPr="00AC4D02" w:rsidRDefault="003B7BE8" w:rsidP="0068136E">
            <w:pPr>
              <w:jc w:val="center"/>
            </w:pPr>
            <w:r w:rsidRPr="00AC4D02">
              <w:t xml:space="preserve">Решение ОГС от </w:t>
            </w:r>
            <w:r w:rsidRPr="00AC4D02">
              <w:lastRenderedPageBreak/>
              <w:t>25.09.12 № 02-36</w:t>
            </w:r>
          </w:p>
        </w:tc>
      </w:tr>
      <w:tr w:rsidR="003B7BE8" w:rsidRPr="00C65F9F" w:rsidTr="0068136E">
        <w:trPr>
          <w:trHeight w:val="127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E8" w:rsidRPr="008337DA" w:rsidRDefault="003B7BE8" w:rsidP="0068136E">
            <w:pPr>
              <w:jc w:val="center"/>
            </w:pPr>
            <w:r>
              <w:lastRenderedPageBreak/>
              <w:t>8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E77A43" w:rsidRDefault="003B7BE8" w:rsidP="0068136E">
            <w:pPr>
              <w:jc w:val="center"/>
            </w:pPr>
            <w:r>
              <w:t>Принятие законодательных актов по вопросам, определяющим доходную часть бюджета (аренда земли, аренда  нежилых помещений, установление нормы отчисления прибыли муниципальными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30676E" w:rsidRDefault="003B7BE8" w:rsidP="0068136E">
            <w:r>
              <w:t xml:space="preserve">   июнь - октябрь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E8" w:rsidRPr="00AC4D02" w:rsidRDefault="003B7BE8" w:rsidP="0068136E">
            <w:pPr>
              <w:jc w:val="center"/>
            </w:pPr>
            <w:r w:rsidRPr="00AC4D02">
              <w:t>Решение ОГС от 26.06.12 № 02-35</w:t>
            </w:r>
          </w:p>
          <w:p w:rsidR="003B7BE8" w:rsidRPr="00AC4D02" w:rsidRDefault="003B7BE8" w:rsidP="0068136E">
            <w:pPr>
              <w:jc w:val="center"/>
            </w:pPr>
            <w:r w:rsidRPr="00AC4D02">
              <w:t>Решение ОГС от 30.10.12 № 03-37</w:t>
            </w:r>
          </w:p>
        </w:tc>
      </w:tr>
      <w:tr w:rsidR="003B7BE8" w:rsidRPr="00C65F9F" w:rsidTr="0068136E">
        <w:trPr>
          <w:trHeight w:val="127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E8" w:rsidRDefault="003B7BE8" w:rsidP="0068136E">
            <w:pPr>
              <w:jc w:val="center"/>
            </w:pPr>
            <w:r>
              <w:t>9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Default="003B7BE8" w:rsidP="0068136E">
            <w:pPr>
              <w:jc w:val="center"/>
            </w:pPr>
            <w:r>
              <w:t>Работа над проектом бюджета на 2013 год и плановый период 2014-2015гг.</w:t>
            </w:r>
          </w:p>
          <w:p w:rsidR="003B7BE8" w:rsidRPr="00C65F9F" w:rsidRDefault="003B7BE8" w:rsidP="0068136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CF0741" w:rsidRDefault="003B7BE8" w:rsidP="0068136E">
            <w:pPr>
              <w:jc w:val="center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BE8" w:rsidRPr="00AC4D02" w:rsidRDefault="003B7BE8" w:rsidP="0068136E">
            <w:pPr>
              <w:jc w:val="center"/>
            </w:pPr>
            <w:r w:rsidRPr="00AC4D02">
              <w:t>Совместные заседания КЭП и КБФН 08.11.12, 09.11.12, 22.11.12</w:t>
            </w:r>
          </w:p>
          <w:p w:rsidR="003B7BE8" w:rsidRPr="00AC4D02" w:rsidRDefault="003B7BE8" w:rsidP="0068136E">
            <w:pPr>
              <w:jc w:val="center"/>
            </w:pPr>
            <w:r w:rsidRPr="00AC4D02">
              <w:t>Решение ОГС от 11.12.12 № 01-39</w:t>
            </w:r>
          </w:p>
        </w:tc>
      </w:tr>
      <w:tr w:rsidR="003B7BE8" w:rsidRPr="00696249" w:rsidTr="0068136E">
        <w:trPr>
          <w:trHeight w:val="11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E8" w:rsidRPr="00492F62" w:rsidRDefault="003B7BE8" w:rsidP="0068136E">
            <w:pPr>
              <w:jc w:val="center"/>
            </w:pPr>
            <w:r>
              <w:t>10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E77A43" w:rsidRDefault="003B7BE8" w:rsidP="0068136E">
            <w:pPr>
              <w:jc w:val="center"/>
            </w:pPr>
            <w:r>
              <w:t xml:space="preserve">Мониторинг деятельности </w:t>
            </w:r>
            <w:proofErr w:type="gramStart"/>
            <w:r>
              <w:t>бизнес-инкубаторов</w:t>
            </w:r>
            <w:proofErr w:type="gramEnd"/>
            <w:r>
              <w:t>, мероприятий по охране окружающей среды, распространению наружной рекламы.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E8" w:rsidRPr="0030676E" w:rsidRDefault="003B7BE8" w:rsidP="0068136E">
            <w:pPr>
              <w:jc w:val="center"/>
            </w:pPr>
            <w:r>
              <w:t>январь  - декабрь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BE8" w:rsidRPr="00AC4D02" w:rsidRDefault="003B7BE8" w:rsidP="0068136E">
            <w:pPr>
              <w:jc w:val="center"/>
            </w:pPr>
            <w:r w:rsidRPr="00AC4D02">
              <w:t>Заседание КЭП 12.04.12 (</w:t>
            </w:r>
            <w:proofErr w:type="gramStart"/>
            <w:r w:rsidRPr="00AC4D02">
              <w:t>бизнес-инкубаторы</w:t>
            </w:r>
            <w:proofErr w:type="gramEnd"/>
            <w:r w:rsidRPr="00AC4D02">
              <w:t xml:space="preserve"> и технопарки)</w:t>
            </w:r>
          </w:p>
        </w:tc>
      </w:tr>
    </w:tbl>
    <w:p w:rsidR="003B7BE8" w:rsidRDefault="003B7BE8" w:rsidP="003B7BE8">
      <w:pPr>
        <w:tabs>
          <w:tab w:val="left" w:pos="-1418"/>
        </w:tabs>
        <w:spacing w:line="360" w:lineRule="auto"/>
        <w:jc w:val="both"/>
        <w:rPr>
          <w:sz w:val="28"/>
          <w:szCs w:val="28"/>
        </w:rPr>
      </w:pPr>
    </w:p>
    <w:p w:rsidR="003B7BE8" w:rsidRDefault="003B7BE8" w:rsidP="003B7BE8">
      <w:pPr>
        <w:tabs>
          <w:tab w:val="left" w:pos="-1418"/>
        </w:tabs>
        <w:spacing w:line="360" w:lineRule="auto"/>
        <w:jc w:val="both"/>
        <w:rPr>
          <w:sz w:val="28"/>
          <w:szCs w:val="28"/>
        </w:rPr>
      </w:pPr>
    </w:p>
    <w:p w:rsidR="003B7BE8" w:rsidRDefault="003B7BE8" w:rsidP="003B7BE8">
      <w:pPr>
        <w:tabs>
          <w:tab w:val="left" w:pos="-1418"/>
        </w:tabs>
        <w:spacing w:line="360" w:lineRule="auto"/>
        <w:jc w:val="both"/>
        <w:rPr>
          <w:sz w:val="28"/>
          <w:szCs w:val="28"/>
        </w:rPr>
      </w:pPr>
    </w:p>
    <w:p w:rsidR="003B7BE8" w:rsidRPr="00496322" w:rsidRDefault="003B7BE8" w:rsidP="003B7BE8">
      <w:pPr>
        <w:tabs>
          <w:tab w:val="left" w:pos="-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Комитета                                                         Л.А. </w:t>
      </w:r>
      <w:proofErr w:type="spellStart"/>
      <w:r>
        <w:rPr>
          <w:sz w:val="28"/>
          <w:szCs w:val="28"/>
        </w:rPr>
        <w:t>Березнер</w:t>
      </w:r>
      <w:proofErr w:type="spellEnd"/>
    </w:p>
    <w:p w:rsidR="00CB5E0F" w:rsidRDefault="00CB5E0F">
      <w:bookmarkStart w:id="0" w:name="_GoBack"/>
      <w:bookmarkEnd w:id="0"/>
    </w:p>
    <w:sectPr w:rsidR="00CB5E0F" w:rsidSect="0061454F">
      <w:footerReference w:type="even" r:id="rId6"/>
      <w:footerReference w:type="default" r:id="rId7"/>
      <w:pgSz w:w="12240" w:h="15840"/>
      <w:pgMar w:top="1134" w:right="720" w:bottom="567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DC" w:rsidRDefault="003B7BE8" w:rsidP="002704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52DC" w:rsidRDefault="003B7BE8" w:rsidP="001852D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DC" w:rsidRDefault="003B7BE8" w:rsidP="002704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1852DC" w:rsidRDefault="003B7BE8" w:rsidP="001852D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4E5"/>
    <w:multiLevelType w:val="hybridMultilevel"/>
    <w:tmpl w:val="8994661E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">
    <w:nsid w:val="700B2B73"/>
    <w:multiLevelType w:val="hybridMultilevel"/>
    <w:tmpl w:val="43C4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1C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7BE8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0311C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footer"/>
    <w:basedOn w:val="a"/>
    <w:link w:val="a5"/>
    <w:rsid w:val="003B7BE8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rsid w:val="003B7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B7BE8"/>
  </w:style>
  <w:style w:type="paragraph" w:customStyle="1" w:styleId="Normal">
    <w:name w:val="Normal"/>
    <w:rsid w:val="003B7BE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footer"/>
    <w:basedOn w:val="a"/>
    <w:link w:val="a5"/>
    <w:rsid w:val="003B7BE8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rsid w:val="003B7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B7BE8"/>
  </w:style>
  <w:style w:type="paragraph" w:customStyle="1" w:styleId="Normal">
    <w:name w:val="Normal"/>
    <w:rsid w:val="003B7BE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2013-03-01T08:08:00Z</dcterms:created>
  <dcterms:modified xsi:type="dcterms:W3CDTF">2013-03-01T08:08:00Z</dcterms:modified>
</cp:coreProperties>
</file>